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6" w:rsidRPr="00534D02" w:rsidRDefault="00C97175" w:rsidP="002D55C4">
      <w:pPr>
        <w:pStyle w:val="a7"/>
        <w:jc w:val="center"/>
        <w:rPr>
          <w:rFonts w:asciiTheme="majorHAnsi" w:hAnsiTheme="majorHAnsi"/>
          <w:b/>
          <w:color w:val="000058"/>
          <w:sz w:val="40"/>
          <w:szCs w:val="40"/>
          <w:lang w:val="en-US"/>
        </w:rPr>
      </w:pPr>
      <w:bookmarkStart w:id="0" w:name="_GoBack"/>
      <w:r>
        <w:rPr>
          <w:rFonts w:asciiTheme="majorHAnsi" w:hAnsiTheme="majorHAnsi"/>
          <w:b/>
          <w:noProof/>
          <w:color w:val="000058"/>
          <w:sz w:val="40"/>
          <w:szCs w:val="40"/>
          <w:lang w:eastAsia="ru-RU"/>
        </w:rPr>
        <w:drawing>
          <wp:inline distT="0" distB="0" distL="0" distR="0">
            <wp:extent cx="2428875" cy="1337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ОмГУ_цветной_Монтажная область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90" cy="13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7F66" w:rsidRPr="00AB7F66">
        <w:rPr>
          <w:rFonts w:asciiTheme="majorHAnsi" w:hAnsiTheme="majorHAnsi"/>
          <w:b/>
          <w:color w:val="000058"/>
          <w:sz w:val="40"/>
          <w:szCs w:val="40"/>
          <w:lang w:val="en-US"/>
        </w:rPr>
        <w:t xml:space="preserve"> </w:t>
      </w:r>
    </w:p>
    <w:p w:rsidR="002D55C4" w:rsidRPr="00C97175" w:rsidRDefault="002D55C4" w:rsidP="002D55C4">
      <w:pPr>
        <w:pStyle w:val="a7"/>
        <w:jc w:val="center"/>
        <w:rPr>
          <w:rFonts w:asciiTheme="majorHAnsi" w:hAnsiTheme="majorHAnsi"/>
          <w:color w:val="FF0000"/>
          <w:lang w:val="en-US"/>
        </w:rPr>
      </w:pPr>
      <w:r w:rsidRPr="00C97175">
        <w:rPr>
          <w:rFonts w:asciiTheme="majorHAnsi" w:hAnsiTheme="majorHAnsi"/>
          <w:b/>
          <w:color w:val="FF0000"/>
          <w:sz w:val="40"/>
          <w:szCs w:val="40"/>
          <w:lang w:val="en-US"/>
        </w:rPr>
        <w:t>Dostoevsky Omsk State University</w:t>
      </w:r>
    </w:p>
    <w:p w:rsidR="00AB7F66" w:rsidRPr="00534D02" w:rsidRDefault="00AB7F66" w:rsidP="004E4274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4E4274" w:rsidRPr="009B1556" w:rsidRDefault="004E4274" w:rsidP="004E4274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9B1556">
        <w:rPr>
          <w:rFonts w:asciiTheme="majorHAnsi" w:hAnsiTheme="majorHAnsi"/>
          <w:b/>
          <w:sz w:val="28"/>
          <w:szCs w:val="28"/>
          <w:lang w:val="en-US"/>
        </w:rPr>
        <w:t>ERASMUS+ Information Sheet</w:t>
      </w:r>
    </w:p>
    <w:p w:rsidR="004E4274" w:rsidRPr="00AB7F66" w:rsidRDefault="004E4274" w:rsidP="004E427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B1556">
        <w:rPr>
          <w:rFonts w:asciiTheme="majorHAnsi" w:hAnsiTheme="majorHAnsi"/>
          <w:b/>
          <w:sz w:val="28"/>
          <w:szCs w:val="28"/>
          <w:lang w:val="en-US"/>
        </w:rPr>
        <w:t>Academic year 20</w:t>
      </w:r>
      <w:r w:rsidR="007F5A95" w:rsidRPr="00AB7F66">
        <w:rPr>
          <w:rFonts w:asciiTheme="majorHAnsi" w:hAnsiTheme="majorHAnsi"/>
          <w:b/>
          <w:sz w:val="28"/>
          <w:szCs w:val="28"/>
          <w:lang w:val="en-US"/>
        </w:rPr>
        <w:t>2</w:t>
      </w:r>
      <w:r w:rsidR="00AB7F66">
        <w:rPr>
          <w:rFonts w:asciiTheme="majorHAnsi" w:hAnsiTheme="majorHAnsi"/>
          <w:b/>
          <w:sz w:val="28"/>
          <w:szCs w:val="28"/>
        </w:rPr>
        <w:t>2</w:t>
      </w:r>
      <w:r w:rsidR="00061F04" w:rsidRPr="009B1556">
        <w:rPr>
          <w:rFonts w:asciiTheme="majorHAnsi" w:hAnsiTheme="majorHAnsi"/>
          <w:b/>
          <w:sz w:val="28"/>
          <w:szCs w:val="28"/>
          <w:lang w:val="en-US"/>
        </w:rPr>
        <w:t xml:space="preserve"> – 20</w:t>
      </w:r>
      <w:r w:rsidR="00061F04" w:rsidRPr="00AB7F66">
        <w:rPr>
          <w:rFonts w:asciiTheme="majorHAnsi" w:hAnsiTheme="majorHAnsi"/>
          <w:b/>
          <w:sz w:val="28"/>
          <w:szCs w:val="28"/>
          <w:lang w:val="en-US"/>
        </w:rPr>
        <w:t>2</w:t>
      </w:r>
      <w:r w:rsidR="00AB7F66">
        <w:rPr>
          <w:rFonts w:asciiTheme="majorHAnsi" w:hAnsiTheme="majorHAnsi"/>
          <w:b/>
          <w:sz w:val="28"/>
          <w:szCs w:val="28"/>
        </w:rPr>
        <w:t>3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4E4274" w:rsidRPr="009B1556" w:rsidTr="00534D02">
        <w:tc>
          <w:tcPr>
            <w:tcW w:w="4503" w:type="dxa"/>
          </w:tcPr>
          <w:p w:rsidR="004E4274" w:rsidRPr="009B1556" w:rsidRDefault="00807038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Full n</w:t>
            </w:r>
            <w:r w:rsidR="004E4274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ame of the Institution</w:t>
            </w:r>
          </w:p>
        </w:tc>
        <w:tc>
          <w:tcPr>
            <w:tcW w:w="5811" w:type="dxa"/>
          </w:tcPr>
          <w:p w:rsidR="004E4274" w:rsidRPr="009B1556" w:rsidRDefault="004E4274" w:rsidP="00AB7F6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Dostoevsky Omsk State University</w:t>
            </w:r>
          </w:p>
        </w:tc>
      </w:tr>
      <w:tr w:rsidR="00807038" w:rsidRPr="009B1556" w:rsidTr="00534D02">
        <w:tc>
          <w:tcPr>
            <w:tcW w:w="4503" w:type="dxa"/>
          </w:tcPr>
          <w:p w:rsidR="00807038" w:rsidRPr="009B1556" w:rsidRDefault="00807038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Short name of the Institution</w:t>
            </w:r>
          </w:p>
        </w:tc>
        <w:tc>
          <w:tcPr>
            <w:tcW w:w="5811" w:type="dxa"/>
          </w:tcPr>
          <w:p w:rsidR="00807038" w:rsidRPr="009B1556" w:rsidRDefault="00807038" w:rsidP="00AB7F6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Dostoevsky OmSU, OmSU</w:t>
            </w:r>
          </w:p>
        </w:tc>
      </w:tr>
      <w:tr w:rsidR="004E4274" w:rsidRPr="009B1556" w:rsidTr="00534D02">
        <w:tc>
          <w:tcPr>
            <w:tcW w:w="4503" w:type="dxa"/>
          </w:tcPr>
          <w:p w:rsidR="004E4274" w:rsidRPr="009B1556" w:rsidRDefault="004E4274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City</w:t>
            </w:r>
          </w:p>
        </w:tc>
        <w:tc>
          <w:tcPr>
            <w:tcW w:w="5811" w:type="dxa"/>
          </w:tcPr>
          <w:p w:rsidR="004E4274" w:rsidRPr="009B1556" w:rsidRDefault="004E4274" w:rsidP="00AB7F6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Omsk</w:t>
            </w:r>
          </w:p>
        </w:tc>
      </w:tr>
      <w:tr w:rsidR="004E4274" w:rsidRPr="009B1556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811" w:type="dxa"/>
          </w:tcPr>
          <w:p w:rsidR="004E4274" w:rsidRPr="009B1556" w:rsidRDefault="00CA5979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Russian Federation</w:t>
            </w:r>
          </w:p>
        </w:tc>
      </w:tr>
      <w:tr w:rsidR="00CA5979" w:rsidRPr="009B1556" w:rsidTr="00534D02">
        <w:tc>
          <w:tcPr>
            <w:tcW w:w="4503" w:type="dxa"/>
          </w:tcPr>
          <w:p w:rsidR="00CA5979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PIC code</w:t>
            </w:r>
          </w:p>
        </w:tc>
        <w:tc>
          <w:tcPr>
            <w:tcW w:w="5811" w:type="dxa"/>
          </w:tcPr>
          <w:p w:rsidR="00CA5979" w:rsidRPr="009B1556" w:rsidRDefault="00CA5979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931813041</w:t>
            </w:r>
          </w:p>
        </w:tc>
      </w:tr>
      <w:tr w:rsidR="00AB7F66" w:rsidRPr="009B1556" w:rsidTr="00534D02">
        <w:tc>
          <w:tcPr>
            <w:tcW w:w="4503" w:type="dxa"/>
          </w:tcPr>
          <w:p w:rsidR="00AB7F66" w:rsidRPr="009B1556" w:rsidRDefault="00AB7F66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B7F6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OID Number</w:t>
            </w:r>
            <w:r w:rsidRPr="00AB7F6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5811" w:type="dxa"/>
          </w:tcPr>
          <w:p w:rsidR="00AB7F66" w:rsidRPr="00AB7F66" w:rsidRDefault="00AB7F66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B7F66">
              <w:rPr>
                <w:rFonts w:asciiTheme="majorHAnsi" w:hAnsiTheme="majorHAnsi"/>
                <w:sz w:val="24"/>
                <w:szCs w:val="24"/>
                <w:lang w:val="en-US"/>
              </w:rPr>
              <w:t>E10048078</w:t>
            </w:r>
          </w:p>
        </w:tc>
      </w:tr>
      <w:tr w:rsidR="004E4274" w:rsidRPr="00AB7F66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Rector</w:t>
            </w:r>
          </w:p>
        </w:tc>
        <w:tc>
          <w:tcPr>
            <w:tcW w:w="5811" w:type="dxa"/>
          </w:tcPr>
          <w:p w:rsidR="004E4274" w:rsidRPr="00AB7F66" w:rsidRDefault="00AB7F66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Candidate of Technical Sciences, Assoc. Prof. Sergey Zamyatin</w:t>
            </w:r>
          </w:p>
        </w:tc>
      </w:tr>
      <w:tr w:rsidR="004E4274" w:rsidRPr="00AB7F66" w:rsidTr="00534D02">
        <w:tc>
          <w:tcPr>
            <w:tcW w:w="4503" w:type="dxa"/>
          </w:tcPr>
          <w:p w:rsidR="00CA5979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Head of International Relations Office</w:t>
            </w:r>
          </w:p>
        </w:tc>
        <w:tc>
          <w:tcPr>
            <w:tcW w:w="5811" w:type="dxa"/>
          </w:tcPr>
          <w:p w:rsidR="004E4274" w:rsidRPr="009B1556" w:rsidRDefault="00CA5979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Mr Aleksei Sorokin</w:t>
            </w:r>
          </w:p>
        </w:tc>
      </w:tr>
      <w:tr w:rsidR="004E4274" w:rsidRPr="00C97175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811" w:type="dxa"/>
          </w:tcPr>
          <w:p w:rsidR="004E4274" w:rsidRPr="009B1556" w:rsidRDefault="00CA5979" w:rsidP="00534D0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Prospekt Mira, 55A, </w:t>
            </w:r>
            <w:r w:rsidR="002B023E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644077 Omsk, Russia</w:t>
            </w:r>
            <w:r w:rsidR="007F5A95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n Federation</w:t>
            </w:r>
          </w:p>
        </w:tc>
      </w:tr>
      <w:tr w:rsidR="004E4274" w:rsidRPr="009B1556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Tel.</w:t>
            </w:r>
          </w:p>
        </w:tc>
        <w:tc>
          <w:tcPr>
            <w:tcW w:w="5811" w:type="dxa"/>
          </w:tcPr>
          <w:p w:rsidR="004E4274" w:rsidRPr="009B1556" w:rsidRDefault="002B023E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+7(3812)22-40-10</w:t>
            </w:r>
          </w:p>
        </w:tc>
      </w:tr>
      <w:tr w:rsidR="004E4274" w:rsidRPr="00C97175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1" w:type="dxa"/>
          </w:tcPr>
          <w:p w:rsidR="004E4274" w:rsidRPr="009B1556" w:rsidRDefault="003B3622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0" w:history="1">
              <w:r w:rsidR="00CA5979" w:rsidRPr="009B1556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omp.omsu@mail.ru</w:t>
              </w:r>
            </w:hyperlink>
          </w:p>
          <w:p w:rsidR="00CA5979" w:rsidRPr="009B1556" w:rsidRDefault="003B3622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1" w:history="1">
              <w:r w:rsidR="00CA5979" w:rsidRPr="009B1556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interofficeomsu@gmail.com</w:t>
              </w:r>
            </w:hyperlink>
            <w:r w:rsidR="00CA5979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E4274" w:rsidRPr="00C97175" w:rsidTr="00534D02">
        <w:tc>
          <w:tcPr>
            <w:tcW w:w="4503" w:type="dxa"/>
          </w:tcPr>
          <w:p w:rsidR="004E4274" w:rsidRPr="009B1556" w:rsidRDefault="00CA5979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5811" w:type="dxa"/>
          </w:tcPr>
          <w:p w:rsidR="004E4274" w:rsidRPr="009B1556" w:rsidRDefault="003B3622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2" w:history="1">
              <w:r w:rsidR="00CA5979" w:rsidRPr="009B1556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http://www.omsu.ru/about/structure/general/omp/eng/</w:t>
              </w:r>
            </w:hyperlink>
            <w:r w:rsidR="00CA5979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E4274" w:rsidRPr="00C97175" w:rsidTr="00534D02">
        <w:tc>
          <w:tcPr>
            <w:tcW w:w="4503" w:type="dxa"/>
          </w:tcPr>
          <w:p w:rsidR="004E4274" w:rsidRPr="009B1556" w:rsidRDefault="002D55C4" w:rsidP="00AB7F66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Erasmus+ p</w:t>
            </w:r>
            <w:r w:rsidR="002B023E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5811" w:type="dxa"/>
          </w:tcPr>
          <w:p w:rsidR="004E4274" w:rsidRPr="009B1556" w:rsidRDefault="003B3622" w:rsidP="00AB7F6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3" w:history="1">
              <w:r w:rsidR="007F5A95" w:rsidRPr="009B1556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https://omsu.ru/about/structure/general/omp/eng/erasmus/</w:t>
              </w:r>
            </w:hyperlink>
            <w:r w:rsidR="007F5A95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E4274" w:rsidRDefault="004E4274" w:rsidP="004E4274">
      <w:pPr>
        <w:spacing w:after="0"/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2B023E" w:rsidRPr="00C97175" w:rsidTr="00534D02">
        <w:tc>
          <w:tcPr>
            <w:tcW w:w="4503" w:type="dxa"/>
          </w:tcPr>
          <w:p w:rsidR="002B023E" w:rsidRPr="009B1556" w:rsidRDefault="002B023E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Academic calendar</w:t>
            </w:r>
          </w:p>
        </w:tc>
        <w:tc>
          <w:tcPr>
            <w:tcW w:w="5811" w:type="dxa"/>
          </w:tcPr>
          <w:p w:rsidR="002B023E" w:rsidRPr="009B1556" w:rsidRDefault="009006EB" w:rsidP="00534D02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September 1, 202</w:t>
            </w:r>
            <w:r w:rsidR="00534D0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2</w:t>
            </w: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- July </w:t>
            </w:r>
            <w:r w:rsidR="00122B35" w:rsidRPr="00122B3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5</w:t>
            </w:r>
            <w:r w:rsidR="002D55C4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, 20</w:t>
            </w:r>
            <w:r w:rsidR="00061F04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3</w:t>
            </w:r>
            <w:r w:rsidR="00BD29AB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r w:rsidR="00BD29AB" w:rsidRPr="009B1556">
              <w:rPr>
                <w:rFonts w:asciiTheme="majorHAnsi" w:hAnsiTheme="majorHAnsi" w:cs="Tahoma"/>
                <w:i/>
                <w:iCs/>
                <w:color w:val="34373C"/>
                <w:lang w:val="en-US"/>
              </w:rPr>
              <w:t>(subject to change)</w:t>
            </w:r>
          </w:p>
        </w:tc>
      </w:tr>
      <w:tr w:rsidR="002B023E" w:rsidRPr="00122B35" w:rsidTr="00534D02">
        <w:tc>
          <w:tcPr>
            <w:tcW w:w="4503" w:type="dxa"/>
          </w:tcPr>
          <w:p w:rsidR="002B023E" w:rsidRPr="009B1556" w:rsidRDefault="002D55C4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Autumn semester</w:t>
            </w:r>
          </w:p>
          <w:p w:rsidR="002D55C4" w:rsidRPr="009B1556" w:rsidRDefault="002D55C4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Studies</w:t>
            </w:r>
          </w:p>
          <w:p w:rsidR="002D55C4" w:rsidRPr="009B1556" w:rsidRDefault="002D55C4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New Year’s holidays</w:t>
            </w:r>
          </w:p>
          <w:p w:rsidR="002D55C4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</w:rPr>
              <w:t>Exam session</w:t>
            </w:r>
          </w:p>
          <w:p w:rsidR="00595388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Winter holidays</w:t>
            </w:r>
          </w:p>
        </w:tc>
        <w:tc>
          <w:tcPr>
            <w:tcW w:w="5811" w:type="dxa"/>
          </w:tcPr>
          <w:p w:rsidR="002B023E" w:rsidRPr="00122B35" w:rsidRDefault="002D55C4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September 1, 20</w:t>
            </w:r>
            <w:r w:rsidR="00122B35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January 25, 20</w:t>
            </w:r>
            <w:r w:rsid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2D55C4" w:rsidRPr="009B1556" w:rsidRDefault="002D55C4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01.09.20</w:t>
            </w:r>
            <w:r w:rsidR="009006EB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122B3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- 3</w:t>
            </w:r>
            <w:r w:rsidR="00122B35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061F0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.12.20</w:t>
            </w:r>
            <w:r w:rsid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</w:t>
            </w:r>
          </w:p>
          <w:p w:rsidR="002D55C4" w:rsidRPr="00534D02" w:rsidRDefault="00122B35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22B3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="00061F0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061F0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2D55C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  <w:r w:rsidR="002D55C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.01.20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2D55C4" w:rsidRPr="00534D02" w:rsidRDefault="00534D02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09</w:t>
            </w:r>
            <w:r w:rsidR="002D55C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.01.20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="002D55C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- 25.01.20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595388" w:rsidRPr="00534D02" w:rsidRDefault="00595388" w:rsidP="00534D0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26.01.20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="009006EB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- 0</w:t>
            </w:r>
            <w:r w:rsidR="00122B35">
              <w:rPr>
                <w:rFonts w:asciiTheme="majorHAnsi" w:hAnsiTheme="majorHAnsi"/>
                <w:sz w:val="24"/>
                <w:szCs w:val="24"/>
              </w:rPr>
              <w:t>8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.02.20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</w:tr>
      <w:tr w:rsidR="002B023E" w:rsidRPr="009B1556" w:rsidTr="00534D02">
        <w:tc>
          <w:tcPr>
            <w:tcW w:w="4503" w:type="dxa"/>
          </w:tcPr>
          <w:p w:rsidR="002B023E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Spring semester</w:t>
            </w:r>
          </w:p>
          <w:p w:rsidR="00595388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Studies</w:t>
            </w:r>
          </w:p>
          <w:p w:rsidR="00595388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Exam session</w:t>
            </w:r>
          </w:p>
          <w:p w:rsidR="00595388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Summer holidays</w:t>
            </w:r>
          </w:p>
        </w:tc>
        <w:tc>
          <w:tcPr>
            <w:tcW w:w="5811" w:type="dxa"/>
          </w:tcPr>
          <w:p w:rsidR="002B023E" w:rsidRPr="00534D02" w:rsidRDefault="00595388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February </w:t>
            </w:r>
            <w:r w:rsidR="00122B35">
              <w:rPr>
                <w:rFonts w:asciiTheme="majorHAnsi" w:hAnsiTheme="majorHAnsi"/>
                <w:sz w:val="24"/>
                <w:szCs w:val="24"/>
              </w:rPr>
              <w:t>9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, 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July </w:t>
            </w:r>
            <w:r w:rsidR="00122B35">
              <w:rPr>
                <w:rFonts w:asciiTheme="majorHAnsi" w:hAnsiTheme="majorHAnsi"/>
                <w:sz w:val="24"/>
                <w:szCs w:val="24"/>
              </w:rPr>
              <w:t>5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, 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595388" w:rsidRPr="00534D02" w:rsidRDefault="003678BB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122B35">
              <w:rPr>
                <w:rFonts w:asciiTheme="majorHAnsi" w:hAnsiTheme="majorHAnsi"/>
                <w:sz w:val="24"/>
                <w:szCs w:val="24"/>
              </w:rPr>
              <w:t>9</w:t>
            </w:r>
            <w:r w:rsidR="0059538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.02.20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="00122B3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</w:t>
            </w:r>
            <w:r w:rsidR="00122B35">
              <w:rPr>
                <w:rFonts w:asciiTheme="majorHAnsi" w:hAnsiTheme="majorHAnsi"/>
                <w:sz w:val="24"/>
                <w:szCs w:val="24"/>
              </w:rPr>
              <w:t>1</w:t>
            </w:r>
            <w:r w:rsidR="00BD29AB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59538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.06.20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595388" w:rsidRPr="00534D02" w:rsidRDefault="00122B35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59538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.06.20</w:t>
            </w:r>
            <w:r w:rsidR="00061F0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="0059538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9538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.07.20</w:t>
            </w:r>
            <w:r w:rsidR="00061F04" w:rsidRPr="009B1556">
              <w:rPr>
                <w:rFonts w:asciiTheme="majorHAnsi" w:hAnsiTheme="majorHAnsi"/>
                <w:sz w:val="24"/>
                <w:szCs w:val="24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  <w:p w:rsidR="00595388" w:rsidRPr="00534D02" w:rsidRDefault="00595388" w:rsidP="00534D02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122B35">
              <w:rPr>
                <w:rFonts w:asciiTheme="majorHAnsi" w:hAnsiTheme="majorHAnsi"/>
                <w:sz w:val="24"/>
                <w:szCs w:val="24"/>
              </w:rPr>
              <w:t>6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.07.20</w:t>
            </w:r>
            <w:r w:rsidR="00061F04" w:rsidRPr="009B1556">
              <w:rPr>
                <w:rFonts w:asciiTheme="majorHAnsi" w:hAnsiTheme="majorHAnsi"/>
                <w:sz w:val="24"/>
                <w:szCs w:val="24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- 31.08.20</w:t>
            </w:r>
            <w:r w:rsidR="00061F04" w:rsidRPr="009B1556">
              <w:rPr>
                <w:rFonts w:asciiTheme="majorHAnsi" w:hAnsiTheme="majorHAnsi"/>
                <w:sz w:val="24"/>
                <w:szCs w:val="24"/>
              </w:rPr>
              <w:t>2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</w:tr>
      <w:tr w:rsidR="002B023E" w:rsidRPr="00C97175" w:rsidTr="00534D02">
        <w:tc>
          <w:tcPr>
            <w:tcW w:w="4503" w:type="dxa"/>
          </w:tcPr>
          <w:p w:rsidR="00595388" w:rsidRPr="009B1556" w:rsidRDefault="00595388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Nomination deadline </w:t>
            </w:r>
          </w:p>
          <w:p w:rsidR="002B023E" w:rsidRPr="009B1556" w:rsidRDefault="002B023E" w:rsidP="001A3D30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2B023E" w:rsidRPr="009B1556" w:rsidRDefault="00595388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Autumn semester - </w:t>
            </w:r>
            <w:r w:rsidR="00CD20A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30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June  </w:t>
            </w:r>
          </w:p>
          <w:p w:rsidR="00595388" w:rsidRPr="009B1556" w:rsidRDefault="00595388" w:rsidP="00CD20A4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Spring semester - 1</w:t>
            </w:r>
            <w:r w:rsidR="00CD20A4" w:rsidRPr="00122B35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November</w:t>
            </w:r>
          </w:p>
        </w:tc>
      </w:tr>
      <w:tr w:rsidR="0017712D" w:rsidRPr="00C97175" w:rsidTr="00534D02">
        <w:tc>
          <w:tcPr>
            <w:tcW w:w="10314" w:type="dxa"/>
            <w:gridSpan w:val="2"/>
          </w:tcPr>
          <w:p w:rsidR="0017712D" w:rsidRPr="009B1556" w:rsidRDefault="0017712D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Nominations should be sent via e</w:t>
            </w:r>
            <w:r w:rsidR="00692455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mail to the International Relations Office. </w:t>
            </w:r>
          </w:p>
          <w:p w:rsidR="0017712D" w:rsidRPr="009B1556" w:rsidRDefault="0017712D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Required information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</w:p>
          <w:p w:rsidR="0017712D" w:rsidRPr="009B1556" w:rsidRDefault="0017712D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1.  Full name of the student</w:t>
            </w:r>
          </w:p>
          <w:p w:rsidR="0017712D" w:rsidRPr="009B1556" w:rsidRDefault="00432D2E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 Gender</w:t>
            </w:r>
          </w:p>
          <w:p w:rsidR="0017712D" w:rsidRPr="009B1556" w:rsidRDefault="00432D2E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3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 E</w:t>
            </w:r>
            <w:r w:rsidR="005C32C7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mail address</w:t>
            </w:r>
          </w:p>
          <w:p w:rsidR="0017712D" w:rsidRPr="009B1556" w:rsidRDefault="00432D2E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 Field of study</w:t>
            </w:r>
          </w:p>
          <w:p w:rsidR="0017712D" w:rsidRPr="009B1556" w:rsidRDefault="00AF74D4" w:rsidP="001A3D30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 Level of study (BA, MA or PhD)</w:t>
            </w:r>
          </w:p>
          <w:p w:rsidR="0017712D" w:rsidRPr="009B1556" w:rsidRDefault="00AF74D4" w:rsidP="005C32C7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  <w:r w:rsidR="0017712D" w:rsidRPr="009B1556">
              <w:rPr>
                <w:rFonts w:asciiTheme="majorHAnsi" w:hAnsiTheme="majorHAnsi"/>
                <w:sz w:val="24"/>
                <w:szCs w:val="24"/>
                <w:lang w:val="en-US"/>
              </w:rPr>
              <w:t>. Period of the mobility (autumn, spring semester)</w:t>
            </w:r>
          </w:p>
        </w:tc>
      </w:tr>
    </w:tbl>
    <w:p w:rsidR="005734DC" w:rsidRPr="009B1556" w:rsidRDefault="005734DC" w:rsidP="001A3D30">
      <w:pPr>
        <w:jc w:val="right"/>
        <w:rPr>
          <w:rFonts w:asciiTheme="majorHAnsi" w:hAnsiTheme="majorHAnsi"/>
          <w:b/>
          <w:sz w:val="24"/>
          <w:szCs w:val="24"/>
          <w:lang w:val="en-US"/>
        </w:rPr>
        <w:sectPr w:rsidR="005734DC" w:rsidRPr="009B1556" w:rsidSect="00123244">
          <w:footerReference w:type="default" r:id="rId14"/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195"/>
      </w:tblGrid>
      <w:tr w:rsidR="002B023E" w:rsidRPr="00C97175" w:rsidTr="005734DC">
        <w:tc>
          <w:tcPr>
            <w:tcW w:w="2943" w:type="dxa"/>
          </w:tcPr>
          <w:p w:rsidR="002B023E" w:rsidRPr="009B1556" w:rsidRDefault="0017712D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lastRenderedPageBreak/>
              <w:t>Language of instruction</w:t>
            </w:r>
          </w:p>
        </w:tc>
        <w:tc>
          <w:tcPr>
            <w:tcW w:w="7195" w:type="dxa"/>
          </w:tcPr>
          <w:p w:rsidR="002B023E" w:rsidRPr="009B1556" w:rsidRDefault="0017712D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Russian, </w:t>
            </w:r>
            <w:r w:rsidRPr="009B1556">
              <w:rPr>
                <w:rFonts w:asciiTheme="majorHAnsi" w:eastAsia="Times New Roman" w:hAnsiTheme="majorHAnsi" w:cstheme="minorHAnsi"/>
                <w:sz w:val="24"/>
                <w:szCs w:val="24"/>
                <w:lang w:val="en-US" w:eastAsia="ru-RU"/>
              </w:rPr>
              <w:t>English (B1 for students, B2 for staff members)</w:t>
            </w:r>
          </w:p>
        </w:tc>
      </w:tr>
      <w:tr w:rsidR="002B023E" w:rsidRPr="00C97175" w:rsidTr="005734DC">
        <w:trPr>
          <w:trHeight w:val="750"/>
        </w:trPr>
        <w:tc>
          <w:tcPr>
            <w:tcW w:w="2943" w:type="dxa"/>
          </w:tcPr>
          <w:p w:rsidR="002B023E" w:rsidRPr="009B1556" w:rsidRDefault="0017712D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Application documents</w:t>
            </w:r>
          </w:p>
        </w:tc>
        <w:tc>
          <w:tcPr>
            <w:tcW w:w="7195" w:type="dxa"/>
          </w:tcPr>
          <w:p w:rsidR="002B023E" w:rsidRPr="009B1556" w:rsidRDefault="00FD441A" w:rsidP="00127834">
            <w:pPr>
              <w:pStyle w:val="ab"/>
              <w:numPr>
                <w:ilvl w:val="0"/>
                <w:numId w:val="1"/>
              </w:numPr>
              <w:spacing w:line="276" w:lineRule="auto"/>
              <w:ind w:left="318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Application form</w:t>
            </w:r>
          </w:p>
          <w:p w:rsidR="00FD441A" w:rsidRPr="009B1556" w:rsidRDefault="00FD441A" w:rsidP="00D3451A">
            <w:pPr>
              <w:pStyle w:val="ab"/>
              <w:numPr>
                <w:ilvl w:val="0"/>
                <w:numId w:val="1"/>
              </w:numPr>
              <w:spacing w:line="276" w:lineRule="auto"/>
              <w:ind w:left="318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Copy of </w:t>
            </w:r>
            <w:r w:rsidR="00127834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international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passport (first page with personal data)</w:t>
            </w:r>
          </w:p>
        </w:tc>
      </w:tr>
      <w:tr w:rsidR="00FD441A" w:rsidRPr="00C97175" w:rsidTr="005734DC">
        <w:tc>
          <w:tcPr>
            <w:tcW w:w="2943" w:type="dxa"/>
          </w:tcPr>
          <w:p w:rsidR="00FD441A" w:rsidRPr="009B1556" w:rsidRDefault="00FD441A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Course offer</w:t>
            </w:r>
          </w:p>
          <w:p w:rsidR="009F6F49" w:rsidRPr="009B1556" w:rsidRDefault="009F6F49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Faculty </w:t>
            </w:r>
            <w:r w:rsidR="005734DC"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coordinators</w:t>
            </w:r>
          </w:p>
        </w:tc>
        <w:tc>
          <w:tcPr>
            <w:tcW w:w="7195" w:type="dxa"/>
          </w:tcPr>
          <w:p w:rsidR="00FD441A" w:rsidRPr="009B1556" w:rsidRDefault="00FD441A" w:rsidP="005C32C7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Please, contact I</w:t>
            </w:r>
            <w:r w:rsidR="005C32C7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nternational </w:t>
            </w:r>
            <w:r w:rsidR="00692455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Managers via e-mail </w:t>
            </w:r>
          </w:p>
        </w:tc>
      </w:tr>
      <w:tr w:rsidR="005734DC" w:rsidRPr="00C97175" w:rsidTr="005734DC">
        <w:trPr>
          <w:trHeight w:val="1650"/>
        </w:trPr>
        <w:tc>
          <w:tcPr>
            <w:tcW w:w="2943" w:type="dxa"/>
          </w:tcPr>
          <w:p w:rsidR="00FD441A" w:rsidRPr="009B1556" w:rsidRDefault="00FD441A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Accommodation</w:t>
            </w:r>
          </w:p>
        </w:tc>
        <w:tc>
          <w:tcPr>
            <w:tcW w:w="7195" w:type="dxa"/>
          </w:tcPr>
          <w:p w:rsidR="00FD441A" w:rsidRPr="009B1556" w:rsidRDefault="00692455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We provide Erasmus+ students with a place in the student dormitory for the entire period of stay. </w:t>
            </w:r>
          </w:p>
          <w:p w:rsidR="00692455" w:rsidRPr="009B1556" w:rsidRDefault="00692455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More information at:</w:t>
            </w:r>
          </w:p>
          <w:p w:rsidR="00692455" w:rsidRPr="009B1556" w:rsidRDefault="003B3622" w:rsidP="005734DC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5" w:history="1">
              <w:r w:rsidR="009B1556" w:rsidRPr="00934FA7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https://omsu.ru/about/structure/general/omp/eng/accomodation/index.php</w:t>
              </w:r>
            </w:hyperlink>
            <w:r w:rsid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734DC" w:rsidRPr="00C97175" w:rsidTr="005734DC">
        <w:trPr>
          <w:trHeight w:val="2939"/>
        </w:trPr>
        <w:tc>
          <w:tcPr>
            <w:tcW w:w="2943" w:type="dxa"/>
          </w:tcPr>
          <w:p w:rsidR="00FD441A" w:rsidRPr="009B1556" w:rsidRDefault="00692455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Visa</w:t>
            </w:r>
          </w:p>
        </w:tc>
        <w:tc>
          <w:tcPr>
            <w:tcW w:w="7195" w:type="dxa"/>
          </w:tcPr>
          <w:p w:rsidR="00FD441A" w:rsidRPr="009B1556" w:rsidRDefault="00692455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Students and staff members need </w:t>
            </w:r>
            <w:r w:rsidR="00807038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visa which they should apply for at the Russian Embassy/Consulate well in advance.</w:t>
            </w:r>
          </w:p>
          <w:p w:rsidR="00A87AB9" w:rsidRPr="009B1556" w:rsidRDefault="00807038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Students need to apply for </w:t>
            </w:r>
            <w:r w:rsidR="00A87AB9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 study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visa with the Invitation issued by </w:t>
            </w:r>
            <w:r w:rsidR="00534D0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Federal Migration Service of the Russian Federation.</w:t>
            </w:r>
            <w:r w:rsidR="005C32C7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1A3D30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OmSU assists students in getting the Invitation. </w:t>
            </w:r>
            <w:r w:rsidR="00856FFA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It takes 30 working days to issue an Invitation. </w:t>
            </w:r>
          </w:p>
          <w:p w:rsidR="00807038" w:rsidRPr="009B1556" w:rsidRDefault="00A87AB9" w:rsidP="005734DC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Staff members may apply for the Russian visa with the University Official Letter of Invitation (issued upon request).</w:t>
            </w:r>
          </w:p>
          <w:p w:rsidR="009F6F49" w:rsidRPr="009B1556" w:rsidRDefault="009F6F49" w:rsidP="005734DC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More information at: </w:t>
            </w:r>
            <w:hyperlink r:id="rId16" w:history="1">
              <w:r w:rsidRPr="009B1556">
                <w:rPr>
                  <w:rStyle w:val="a6"/>
                  <w:rFonts w:asciiTheme="majorHAnsi" w:hAnsiTheme="majorHAnsi"/>
                  <w:sz w:val="24"/>
                  <w:szCs w:val="24"/>
                  <w:lang w:val="en-US"/>
                </w:rPr>
                <w:t>http://www.omsu.ru/about/structure/general/omp/eng/procedure/index.php</w:t>
              </w:r>
            </w:hyperlink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734DC" w:rsidRPr="00C97175" w:rsidTr="005734DC">
        <w:tc>
          <w:tcPr>
            <w:tcW w:w="2943" w:type="dxa"/>
          </w:tcPr>
          <w:p w:rsidR="00FD441A" w:rsidRPr="009B1556" w:rsidRDefault="00752500" w:rsidP="005734DC">
            <w:pPr>
              <w:spacing w:line="276" w:lineRule="auto"/>
              <w:jc w:val="righ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Insurance</w:t>
            </w:r>
          </w:p>
        </w:tc>
        <w:tc>
          <w:tcPr>
            <w:tcW w:w="7195" w:type="dxa"/>
          </w:tcPr>
          <w:p w:rsidR="00FD441A" w:rsidRPr="009B1556" w:rsidRDefault="00752500" w:rsidP="00F8694C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Students and staff members need to have a medical insurance for the whole period of </w:t>
            </w:r>
            <w:r w:rsidR="00F8694C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their </w:t>
            </w:r>
            <w:r w:rsidRPr="009B1556">
              <w:rPr>
                <w:rFonts w:asciiTheme="majorHAnsi" w:hAnsiTheme="majorHAnsi"/>
                <w:sz w:val="24"/>
                <w:szCs w:val="24"/>
                <w:lang w:val="en-US"/>
              </w:rPr>
              <w:t>stay in Omsk. Medical insurance should be sent via e-mail to the International Relations Office</w:t>
            </w:r>
            <w:r w:rsidR="009F6F49" w:rsidRPr="009B155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before arrival. </w:t>
            </w:r>
          </w:p>
        </w:tc>
      </w:tr>
    </w:tbl>
    <w:p w:rsidR="009F6F49" w:rsidRPr="009B1556" w:rsidRDefault="009F6F49" w:rsidP="009F6F4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n-US" w:eastAsia="ru-RU"/>
        </w:rPr>
      </w:pPr>
      <w:r w:rsidRPr="009B155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Grading system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544"/>
        <w:gridCol w:w="3934"/>
      </w:tblGrid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Grade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Meaning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Estimated corresponding </w:t>
            </w: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9B155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ECTS grade</w:t>
            </w:r>
          </w:p>
        </w:tc>
      </w:tr>
      <w:tr w:rsidR="005734DC" w:rsidRPr="009B1556" w:rsidTr="009F6F49">
        <w:trPr>
          <w:trHeight w:val="85"/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Very good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Good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Satisfactory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Unsatisfactory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Passed</w:t>
            </w: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(without grade)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4DC" w:rsidRPr="009B1556" w:rsidTr="009F6F49">
        <w:trPr>
          <w:jc w:val="center"/>
        </w:trPr>
        <w:tc>
          <w:tcPr>
            <w:tcW w:w="2660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незачтено</w:t>
            </w:r>
          </w:p>
        </w:tc>
        <w:tc>
          <w:tcPr>
            <w:tcW w:w="354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Failed</w:t>
            </w: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(without grade)</w:t>
            </w:r>
          </w:p>
        </w:tc>
        <w:tc>
          <w:tcPr>
            <w:tcW w:w="3934" w:type="dxa"/>
            <w:vAlign w:val="center"/>
          </w:tcPr>
          <w:p w:rsidR="009F6F49" w:rsidRPr="009B1556" w:rsidRDefault="009F6F49" w:rsidP="009F6F49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B155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6F49" w:rsidRPr="009B1556" w:rsidRDefault="009F6F49" w:rsidP="009F6F4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</w:pPr>
    </w:p>
    <w:p w:rsidR="005734DC" w:rsidRPr="009B1556" w:rsidRDefault="009F6F49" w:rsidP="005734DC">
      <w:pPr>
        <w:spacing w:after="0" w:line="270" w:lineRule="atLeast"/>
        <w:jc w:val="center"/>
        <w:rPr>
          <w:rFonts w:asciiTheme="majorHAnsi" w:eastAsia="Times New Roman" w:hAnsiTheme="majorHAnsi" w:cs="Tahoma"/>
          <w:sz w:val="24"/>
          <w:szCs w:val="24"/>
          <w:lang w:val="en-US" w:eastAsia="ru-RU"/>
        </w:rPr>
      </w:pPr>
      <w:r w:rsidRPr="009B1556">
        <w:rPr>
          <w:rFonts w:asciiTheme="majorHAnsi" w:eastAsia="Times New Roman" w:hAnsiTheme="majorHAnsi" w:cs="Tahoma"/>
          <w:b/>
          <w:i/>
          <w:sz w:val="24"/>
          <w:szCs w:val="24"/>
          <w:lang w:val="en-US" w:eastAsia="ru-RU"/>
        </w:rPr>
        <w:t xml:space="preserve">We thank you </w:t>
      </w:r>
      <w:r w:rsidR="005734DC" w:rsidRPr="009B1556">
        <w:rPr>
          <w:rFonts w:asciiTheme="majorHAnsi" w:eastAsia="Times New Roman" w:hAnsiTheme="majorHAnsi" w:cs="Tahoma"/>
          <w:b/>
          <w:i/>
          <w:sz w:val="24"/>
          <w:szCs w:val="24"/>
          <w:lang w:val="en-US" w:eastAsia="ru-RU"/>
        </w:rPr>
        <w:t>for your cooperation and welcome you at Dostoevsky Omsk State University!</w:t>
      </w:r>
    </w:p>
    <w:p w:rsidR="005734DC" w:rsidRPr="009B1556" w:rsidRDefault="005734DC" w:rsidP="005734DC">
      <w:pPr>
        <w:spacing w:after="0" w:line="270" w:lineRule="atLeast"/>
        <w:jc w:val="right"/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</w:pPr>
    </w:p>
    <w:p w:rsidR="005734DC" w:rsidRPr="009B1556" w:rsidRDefault="005C32C7" w:rsidP="005734DC">
      <w:pPr>
        <w:spacing w:after="0" w:line="270" w:lineRule="atLeast"/>
        <w:jc w:val="right"/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</w:pPr>
      <w:r w:rsidRPr="009B1556"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  <w:t>With best regards,</w:t>
      </w:r>
    </w:p>
    <w:p w:rsidR="005734DC" w:rsidRPr="009B1556" w:rsidRDefault="005734DC" w:rsidP="005734DC">
      <w:pPr>
        <w:spacing w:after="0" w:line="270" w:lineRule="atLeast"/>
        <w:jc w:val="right"/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</w:pPr>
      <w:r w:rsidRPr="009B1556"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  <w:t>International Relations Office</w:t>
      </w:r>
    </w:p>
    <w:p w:rsidR="00A73528" w:rsidRPr="009B1556" w:rsidRDefault="005734DC" w:rsidP="005734DC">
      <w:pPr>
        <w:spacing w:after="0" w:line="270" w:lineRule="atLeast"/>
        <w:jc w:val="right"/>
        <w:rPr>
          <w:rFonts w:asciiTheme="majorHAnsi" w:hAnsiTheme="majorHAnsi"/>
          <w:sz w:val="40"/>
          <w:szCs w:val="40"/>
          <w:lang w:val="en-US"/>
        </w:rPr>
      </w:pPr>
      <w:r w:rsidRPr="009B1556">
        <w:rPr>
          <w:rFonts w:asciiTheme="majorHAnsi" w:eastAsia="Times New Roman" w:hAnsiTheme="majorHAnsi" w:cs="Tahoma"/>
          <w:i/>
          <w:sz w:val="24"/>
          <w:szCs w:val="24"/>
          <w:lang w:val="en-US" w:eastAsia="ru-RU"/>
        </w:rPr>
        <w:t>Dostoevsky Omsk State University</w:t>
      </w:r>
    </w:p>
    <w:sectPr w:rsidR="00A73528" w:rsidRPr="009B1556" w:rsidSect="00AB7F66">
      <w:type w:val="continuous"/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22" w:rsidRDefault="003B3622" w:rsidP="002B023E">
      <w:pPr>
        <w:spacing w:after="0" w:line="240" w:lineRule="auto"/>
      </w:pPr>
      <w:r>
        <w:separator/>
      </w:r>
    </w:p>
  </w:endnote>
  <w:endnote w:type="continuationSeparator" w:id="0">
    <w:p w:rsidR="003B3622" w:rsidRDefault="003B3622" w:rsidP="002B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280652"/>
      <w:docPartObj>
        <w:docPartGallery w:val="Page Numbers (Bottom of Page)"/>
        <w:docPartUnique/>
      </w:docPartObj>
    </w:sdtPr>
    <w:sdtEndPr/>
    <w:sdtContent>
      <w:p w:rsidR="002B023E" w:rsidRDefault="00010F14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06830" cy="890905"/>
                  <wp:effectExtent l="3175" t="5080" r="4445" b="8890"/>
                  <wp:wrapNone/>
                  <wp:docPr id="3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89090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23E" w:rsidRPr="002B023E" w:rsidRDefault="00F33CB6">
                              <w:pPr>
                                <w:jc w:val="center"/>
                                <w:rPr>
                                  <w:sz w:val="6"/>
                                  <w:szCs w:val="72"/>
                                </w:rPr>
                              </w:pPr>
                              <w:r w:rsidRPr="002B023E">
                                <w:rPr>
                                  <w:rFonts w:eastAsiaTheme="minorEastAsia"/>
                                  <w:sz w:val="6"/>
                                </w:rPr>
                                <w:fldChar w:fldCharType="begin"/>
                              </w:r>
                              <w:r w:rsidR="002B023E" w:rsidRPr="002B023E">
                                <w:rPr>
                                  <w:sz w:val="6"/>
                                </w:rPr>
                                <w:instrText>PAGE    \* MERGEFORMAT</w:instrText>
                              </w:r>
                              <w:r w:rsidRPr="002B023E">
                                <w:rPr>
                                  <w:rFonts w:eastAsiaTheme="minorEastAsia"/>
                                  <w:sz w:val="6"/>
                                </w:rPr>
                                <w:fldChar w:fldCharType="separate"/>
                              </w:r>
                              <w:r w:rsidR="00010F14" w:rsidRPr="00010F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72"/>
                                </w:rPr>
                                <w:t>2</w:t>
                              </w:r>
                              <w:r w:rsidRPr="002B023E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1.7pt;margin-top:0;width:102.9pt;height:70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" adj="21600" fillcolor="#c00000" stroked="f">
                  <v:textbox>
                    <w:txbxContent>
                      <w:p w:rsidR="002B023E" w:rsidRPr="002B023E" w:rsidRDefault="00F33CB6">
                        <w:pPr>
                          <w:jc w:val="center"/>
                          <w:rPr>
                            <w:sz w:val="6"/>
                            <w:szCs w:val="72"/>
                          </w:rPr>
                        </w:pPr>
                        <w:r w:rsidRPr="002B023E">
                          <w:rPr>
                            <w:rFonts w:eastAsiaTheme="minorEastAsia"/>
                            <w:sz w:val="6"/>
                          </w:rPr>
                          <w:fldChar w:fldCharType="begin"/>
                        </w:r>
                        <w:r w:rsidR="002B023E" w:rsidRPr="002B023E">
                          <w:rPr>
                            <w:sz w:val="6"/>
                          </w:rPr>
                          <w:instrText>PAGE    \* MERGEFORMAT</w:instrText>
                        </w:r>
                        <w:r w:rsidRPr="002B023E">
                          <w:rPr>
                            <w:rFonts w:eastAsiaTheme="minorEastAsia"/>
                            <w:sz w:val="6"/>
                          </w:rPr>
                          <w:fldChar w:fldCharType="separate"/>
                        </w:r>
                        <w:r w:rsidR="00010F14" w:rsidRPr="00010F14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72"/>
                          </w:rPr>
                          <w:t>2</w:t>
                        </w:r>
                        <w:r w:rsidRPr="002B023E">
                          <w:rPr>
                            <w:rFonts w:asciiTheme="majorHAnsi" w:eastAsiaTheme="majorEastAsia" w:hAnsiTheme="majorHAnsi" w:cstheme="majorBidi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22" w:rsidRDefault="003B3622" w:rsidP="002B023E">
      <w:pPr>
        <w:spacing w:after="0" w:line="240" w:lineRule="auto"/>
      </w:pPr>
      <w:r>
        <w:separator/>
      </w:r>
    </w:p>
  </w:footnote>
  <w:footnote w:type="continuationSeparator" w:id="0">
    <w:p w:rsidR="003B3622" w:rsidRDefault="003B3622" w:rsidP="002B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3FC"/>
    <w:multiLevelType w:val="multilevel"/>
    <w:tmpl w:val="B9B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F51CC4"/>
    <w:multiLevelType w:val="hybridMultilevel"/>
    <w:tmpl w:val="D13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ED"/>
    <w:rsid w:val="00010F14"/>
    <w:rsid w:val="00061F04"/>
    <w:rsid w:val="0007504E"/>
    <w:rsid w:val="00122B35"/>
    <w:rsid w:val="00123244"/>
    <w:rsid w:val="00127834"/>
    <w:rsid w:val="0017712D"/>
    <w:rsid w:val="001A3D30"/>
    <w:rsid w:val="00253553"/>
    <w:rsid w:val="002625BA"/>
    <w:rsid w:val="002B023E"/>
    <w:rsid w:val="002D55C4"/>
    <w:rsid w:val="003678BB"/>
    <w:rsid w:val="003B3622"/>
    <w:rsid w:val="00432D2E"/>
    <w:rsid w:val="004E4274"/>
    <w:rsid w:val="00516F94"/>
    <w:rsid w:val="00534D02"/>
    <w:rsid w:val="005734DC"/>
    <w:rsid w:val="005856F7"/>
    <w:rsid w:val="00595388"/>
    <w:rsid w:val="005C32C7"/>
    <w:rsid w:val="00692455"/>
    <w:rsid w:val="00752500"/>
    <w:rsid w:val="00756E4E"/>
    <w:rsid w:val="007F5A95"/>
    <w:rsid w:val="00807038"/>
    <w:rsid w:val="00856FFA"/>
    <w:rsid w:val="009006EB"/>
    <w:rsid w:val="009864ED"/>
    <w:rsid w:val="009B1556"/>
    <w:rsid w:val="009F6F49"/>
    <w:rsid w:val="009F7C30"/>
    <w:rsid w:val="00A330CD"/>
    <w:rsid w:val="00A73528"/>
    <w:rsid w:val="00A87AB9"/>
    <w:rsid w:val="00AB7F66"/>
    <w:rsid w:val="00AF74D4"/>
    <w:rsid w:val="00BD29AB"/>
    <w:rsid w:val="00C135E3"/>
    <w:rsid w:val="00C97175"/>
    <w:rsid w:val="00CA5979"/>
    <w:rsid w:val="00CD20A4"/>
    <w:rsid w:val="00D33134"/>
    <w:rsid w:val="00D3451A"/>
    <w:rsid w:val="00F33CB6"/>
    <w:rsid w:val="00F703A4"/>
    <w:rsid w:val="00F8694C"/>
    <w:rsid w:val="00FD02FD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A59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23E"/>
  </w:style>
  <w:style w:type="paragraph" w:styleId="a9">
    <w:name w:val="footer"/>
    <w:basedOn w:val="a"/>
    <w:link w:val="aa"/>
    <w:uiPriority w:val="99"/>
    <w:unhideWhenUsed/>
    <w:rsid w:val="002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23E"/>
  </w:style>
  <w:style w:type="paragraph" w:styleId="ab">
    <w:name w:val="List Paragraph"/>
    <w:basedOn w:val="a"/>
    <w:uiPriority w:val="34"/>
    <w:qFormat/>
    <w:rsid w:val="00FD441A"/>
    <w:pPr>
      <w:ind w:left="720"/>
      <w:contextualSpacing/>
    </w:pPr>
  </w:style>
  <w:style w:type="character" w:customStyle="1" w:styleId="apple-converted-space">
    <w:name w:val="apple-converted-space"/>
    <w:basedOn w:val="a0"/>
    <w:rsid w:val="00FD441A"/>
  </w:style>
  <w:style w:type="character" w:styleId="ac">
    <w:name w:val="FollowedHyperlink"/>
    <w:basedOn w:val="a0"/>
    <w:uiPriority w:val="99"/>
    <w:semiHidden/>
    <w:unhideWhenUsed/>
    <w:rsid w:val="00061F0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5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A59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23E"/>
  </w:style>
  <w:style w:type="paragraph" w:styleId="a9">
    <w:name w:val="footer"/>
    <w:basedOn w:val="a"/>
    <w:link w:val="aa"/>
    <w:uiPriority w:val="99"/>
    <w:unhideWhenUsed/>
    <w:rsid w:val="002B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23E"/>
  </w:style>
  <w:style w:type="paragraph" w:styleId="ab">
    <w:name w:val="List Paragraph"/>
    <w:basedOn w:val="a"/>
    <w:uiPriority w:val="34"/>
    <w:qFormat/>
    <w:rsid w:val="00FD441A"/>
    <w:pPr>
      <w:ind w:left="720"/>
      <w:contextualSpacing/>
    </w:pPr>
  </w:style>
  <w:style w:type="character" w:customStyle="1" w:styleId="apple-converted-space">
    <w:name w:val="apple-converted-space"/>
    <w:basedOn w:val="a0"/>
    <w:rsid w:val="00FD441A"/>
  </w:style>
  <w:style w:type="character" w:styleId="ac">
    <w:name w:val="FollowedHyperlink"/>
    <w:basedOn w:val="a0"/>
    <w:uiPriority w:val="99"/>
    <w:semiHidden/>
    <w:unhideWhenUsed/>
    <w:rsid w:val="00061F0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5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msu.ru/about/structure/general/omp/eng/erasm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u.ru/about/structure/general/omp/e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su.ru/about/structure/general/omp/eng/procedure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erofficeomsu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msu.ru/about/structure/general/omp/eng/accomodation/index.php" TargetMode="External"/><Relationship Id="rId10" Type="http://schemas.openxmlformats.org/officeDocument/2006/relationships/hyperlink" Target="mailto:omp.oms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0BFD-720F-4856-B778-03F2E623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2</cp:revision>
  <dcterms:created xsi:type="dcterms:W3CDTF">2023-03-20T10:52:00Z</dcterms:created>
  <dcterms:modified xsi:type="dcterms:W3CDTF">2023-03-20T10:52:00Z</dcterms:modified>
</cp:coreProperties>
</file>